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42" w:rsidRPr="00CB5BFD" w:rsidRDefault="009E7242" w:rsidP="00CB5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r w:rsidRPr="00CB5BF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постановлению прокурора Медвенского района в отношении лица возбуждено уголовное дело по ст. 322.3 Уголовного кодекса Российской Федерации</w:t>
      </w:r>
    </w:p>
    <w:p w:rsidR="009E7242" w:rsidRPr="00CB5BFD" w:rsidRDefault="009E7242" w:rsidP="00CB5B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E7242" w:rsidRPr="009E7242" w:rsidRDefault="009E7242" w:rsidP="009E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7242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проверки миграционного законодательства прокуратурой Медвенского района установлено, что на основании письменного заявления М. в принадлежащем ему на праве собственности нежилом домовладении был зарегистрирован его знакомый В., являющийся гражданином Армении.</w:t>
      </w:r>
    </w:p>
    <w:p w:rsidR="009E7242" w:rsidRPr="009E7242" w:rsidRDefault="009E7242" w:rsidP="009E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72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Гражданин В. в указанном домовладении никогда не проживал и не вселялся. В прокуратуре Медвенского района В. пояснил, что 01 марта 2021 года он обратился к М. с просьбой о регистрации его по месту пребывания в принадлежащем М. доме для нахождения на законных основаниях на территории РФ. И при этом предупредил, что проживать на территории Медвенского района не собирается. </w:t>
      </w:r>
    </w:p>
    <w:p w:rsidR="009E7242" w:rsidRPr="009E7242" w:rsidRDefault="009E7242" w:rsidP="009E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72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М. согласился на предложение и </w:t>
      </w:r>
      <w:r w:rsidR="00D53870">
        <w:rPr>
          <w:rFonts w:ascii="Times New Roman" w:eastAsia="Calibri" w:hAnsi="Times New Roman" w:cs="Times New Roman"/>
          <w:sz w:val="26"/>
          <w:szCs w:val="26"/>
          <w:lang w:eastAsia="ru-RU"/>
        </w:rPr>
        <w:t>осуществил фиктивную постановку В.</w:t>
      </w:r>
      <w:r w:rsidRPr="009E72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указанному адресу на период с 06.03.2021 по 27.02.2022.</w:t>
      </w:r>
    </w:p>
    <w:p w:rsidR="009E7242" w:rsidRPr="009E7242" w:rsidRDefault="009E7242" w:rsidP="009E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7242">
        <w:rPr>
          <w:rFonts w:ascii="Times New Roman" w:eastAsia="Calibri" w:hAnsi="Times New Roman" w:cs="Times New Roman"/>
          <w:sz w:val="26"/>
          <w:szCs w:val="26"/>
          <w:lang w:eastAsia="ru-RU"/>
        </w:rPr>
        <w:t>22.06.2021 материалы проверки направлены прокурором района в ОтдМВД России по Медвенскому району в порядке п. 2 ч. 2 ст. 37 УПК РФ для решения вопроса об уголовном преследовании по факту выявленных прокурором района нарушений уголовного законодательства, пр</w:t>
      </w:r>
      <w:r w:rsidR="00D53870">
        <w:rPr>
          <w:rFonts w:ascii="Times New Roman" w:eastAsia="Calibri" w:hAnsi="Times New Roman" w:cs="Times New Roman"/>
          <w:sz w:val="26"/>
          <w:szCs w:val="26"/>
          <w:lang w:eastAsia="ru-RU"/>
        </w:rPr>
        <w:t>едусмотренных ст. 322.3 УК РФ (ф</w:t>
      </w:r>
      <w:r w:rsidRPr="009E7242">
        <w:rPr>
          <w:rFonts w:ascii="Times New Roman" w:eastAsia="Calibri" w:hAnsi="Times New Roman" w:cs="Times New Roman"/>
          <w:sz w:val="26"/>
          <w:szCs w:val="26"/>
          <w:lang w:eastAsia="ru-RU"/>
        </w:rPr>
        <w:t>иктивная постановка на учет иностранного гражданина или лица без гражданства по месту пребывания в Российской Федерации).</w:t>
      </w:r>
    </w:p>
    <w:p w:rsidR="009E7242" w:rsidRPr="009E7242" w:rsidRDefault="009E7242" w:rsidP="009E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7242">
        <w:rPr>
          <w:rFonts w:ascii="Times New Roman" w:eastAsia="Calibri" w:hAnsi="Times New Roman" w:cs="Times New Roman"/>
          <w:sz w:val="26"/>
          <w:szCs w:val="26"/>
          <w:lang w:eastAsia="ru-RU"/>
        </w:rPr>
        <w:t>24.06.2021 группой дознания отделения МВД России по Медвенскому району в отношении М. возбуждено уголовное дело по статье 322.3 Уголовного кодекса РФ, которое находится в производстве.</w:t>
      </w:r>
    </w:p>
    <w:p w:rsidR="009E7242" w:rsidRPr="009E7242" w:rsidRDefault="009E7242" w:rsidP="009E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7242" w:rsidRPr="009E7242" w:rsidRDefault="009E7242" w:rsidP="009E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7242" w:rsidRPr="009E7242" w:rsidRDefault="009E7242" w:rsidP="009E72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E7242">
        <w:rPr>
          <w:rFonts w:ascii="Times New Roman" w:eastAsia="Calibri" w:hAnsi="Times New Roman" w:cs="Times New Roman"/>
          <w:sz w:val="26"/>
          <w:szCs w:val="26"/>
          <w:lang w:eastAsia="ru-RU"/>
        </w:rPr>
        <w:t>Прокурор Медвенского района                                                                   А.А. Языков</w:t>
      </w:r>
    </w:p>
    <w:p w:rsidR="009E7242" w:rsidRDefault="009E7242" w:rsidP="009E7242">
      <w:pPr>
        <w:spacing w:line="240" w:lineRule="exact"/>
        <w:rPr>
          <w:sz w:val="27"/>
          <w:szCs w:val="27"/>
        </w:rPr>
      </w:pPr>
    </w:p>
    <w:bookmarkEnd w:id="0"/>
    <w:p w:rsidR="009E7242" w:rsidRDefault="009E7242" w:rsidP="009E7242">
      <w:pPr>
        <w:spacing w:line="240" w:lineRule="exact"/>
        <w:rPr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715" w:rsidRDefault="002B4715" w:rsidP="003C540E">
      <w:pPr>
        <w:spacing w:after="0" w:line="240" w:lineRule="auto"/>
      </w:pPr>
      <w:r>
        <w:separator/>
      </w:r>
    </w:p>
  </w:endnote>
  <w:endnote w:type="continuationSeparator" w:id="1">
    <w:p w:rsidR="002B4715" w:rsidRDefault="002B4715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715" w:rsidRDefault="002B4715" w:rsidP="003C540E">
      <w:pPr>
        <w:spacing w:after="0" w:line="240" w:lineRule="auto"/>
      </w:pPr>
      <w:r>
        <w:separator/>
      </w:r>
    </w:p>
  </w:footnote>
  <w:footnote w:type="continuationSeparator" w:id="1">
    <w:p w:rsidR="002B4715" w:rsidRDefault="002B4715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559A8"/>
    <w:rsid w:val="00061979"/>
    <w:rsid w:val="00077E21"/>
    <w:rsid w:val="00084E4C"/>
    <w:rsid w:val="000A5314"/>
    <w:rsid w:val="000A7BEE"/>
    <w:rsid w:val="00125FA8"/>
    <w:rsid w:val="00142C75"/>
    <w:rsid w:val="002049F0"/>
    <w:rsid w:val="002B4715"/>
    <w:rsid w:val="00302F6B"/>
    <w:rsid w:val="00380B7E"/>
    <w:rsid w:val="00397483"/>
    <w:rsid w:val="003A6085"/>
    <w:rsid w:val="003B2DAD"/>
    <w:rsid w:val="003C524E"/>
    <w:rsid w:val="003C540E"/>
    <w:rsid w:val="003F6A7A"/>
    <w:rsid w:val="00411AAA"/>
    <w:rsid w:val="004459C2"/>
    <w:rsid w:val="00452CD2"/>
    <w:rsid w:val="0046759D"/>
    <w:rsid w:val="004C63CB"/>
    <w:rsid w:val="004E6374"/>
    <w:rsid w:val="004F5BD6"/>
    <w:rsid w:val="005120EA"/>
    <w:rsid w:val="00512321"/>
    <w:rsid w:val="0051639E"/>
    <w:rsid w:val="00556F14"/>
    <w:rsid w:val="00567990"/>
    <w:rsid w:val="005A25B0"/>
    <w:rsid w:val="005D0372"/>
    <w:rsid w:val="005D0CB0"/>
    <w:rsid w:val="005E7A99"/>
    <w:rsid w:val="00636AD6"/>
    <w:rsid w:val="006933EA"/>
    <w:rsid w:val="006C2043"/>
    <w:rsid w:val="006C6773"/>
    <w:rsid w:val="007111DD"/>
    <w:rsid w:val="007527F5"/>
    <w:rsid w:val="00771EC1"/>
    <w:rsid w:val="00804105"/>
    <w:rsid w:val="0083183E"/>
    <w:rsid w:val="00857180"/>
    <w:rsid w:val="00860621"/>
    <w:rsid w:val="00890818"/>
    <w:rsid w:val="008C52CC"/>
    <w:rsid w:val="0090222B"/>
    <w:rsid w:val="00930232"/>
    <w:rsid w:val="00937822"/>
    <w:rsid w:val="00941551"/>
    <w:rsid w:val="009565CD"/>
    <w:rsid w:val="0096037D"/>
    <w:rsid w:val="00967FF3"/>
    <w:rsid w:val="009A3BCF"/>
    <w:rsid w:val="009A4092"/>
    <w:rsid w:val="009E1E3E"/>
    <w:rsid w:val="009E40F9"/>
    <w:rsid w:val="009E7242"/>
    <w:rsid w:val="00A45E2C"/>
    <w:rsid w:val="00A76EC2"/>
    <w:rsid w:val="00AC0DA2"/>
    <w:rsid w:val="00B01C55"/>
    <w:rsid w:val="00B0294A"/>
    <w:rsid w:val="00B67B4B"/>
    <w:rsid w:val="00B754B7"/>
    <w:rsid w:val="00B8474F"/>
    <w:rsid w:val="00BE2197"/>
    <w:rsid w:val="00BE3184"/>
    <w:rsid w:val="00C0199B"/>
    <w:rsid w:val="00C5384F"/>
    <w:rsid w:val="00CB5BFD"/>
    <w:rsid w:val="00CD1ED1"/>
    <w:rsid w:val="00D53870"/>
    <w:rsid w:val="00D80624"/>
    <w:rsid w:val="00E10C4C"/>
    <w:rsid w:val="00E2193B"/>
    <w:rsid w:val="00E378A5"/>
    <w:rsid w:val="00E5465C"/>
    <w:rsid w:val="00E6555C"/>
    <w:rsid w:val="00E84AD6"/>
    <w:rsid w:val="00E84E37"/>
    <w:rsid w:val="00F26B66"/>
    <w:rsid w:val="00F410AE"/>
    <w:rsid w:val="00F42614"/>
    <w:rsid w:val="00F644A6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2021-06-29T13:19:00Z</cp:lastPrinted>
  <dcterms:created xsi:type="dcterms:W3CDTF">2021-06-29T13:29:00Z</dcterms:created>
  <dcterms:modified xsi:type="dcterms:W3CDTF">2021-06-29T13:29:00Z</dcterms:modified>
</cp:coreProperties>
</file>