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E96" w:rsidTr="00FC7E96">
        <w:tc>
          <w:tcPr>
            <w:tcW w:w="4785" w:type="dxa"/>
          </w:tcPr>
          <w:p w:rsidR="00FC7E96" w:rsidRDefault="00FC7E96" w:rsidP="003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Segoe U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C7E96" w:rsidRDefault="00FC7E96" w:rsidP="00FC7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7E96" w:rsidRPr="00FC7E96" w:rsidRDefault="00FC7E96" w:rsidP="00FC7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E96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Регистрация права общей совместной собственности</w:t>
            </w:r>
          </w:p>
        </w:tc>
      </w:tr>
    </w:tbl>
    <w:p w:rsidR="00331C7D" w:rsidRDefault="001C797E" w:rsidP="00331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1C7D" w:rsidRPr="0033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96" w:rsidRDefault="00FC7E96" w:rsidP="00FC7E96">
      <w:pPr>
        <w:spacing w:after="0" w:line="240" w:lineRule="auto"/>
        <w:ind w:firstLine="709"/>
        <w:jc w:val="both"/>
        <w:rPr>
          <w:rFonts w:ascii="Bookman Old Style" w:hAnsi="Bookman Old Style" w:cs="Segoe UI"/>
          <w:i/>
          <w:color w:val="000000"/>
          <w:sz w:val="28"/>
          <w:szCs w:val="28"/>
        </w:rPr>
      </w:pPr>
      <w:r w:rsidRPr="002405DA">
        <w:rPr>
          <w:rFonts w:ascii="Bookman Old Style" w:hAnsi="Bookman Old Style" w:cs="Segoe UI"/>
          <w:i/>
          <w:color w:val="000000"/>
          <w:sz w:val="28"/>
          <w:szCs w:val="28"/>
        </w:rPr>
        <w:t>Управление Росреестра по Курской области информирует.</w:t>
      </w:r>
    </w:p>
    <w:p w:rsidR="00FC7E96" w:rsidRPr="002405DA" w:rsidRDefault="00FC7E96" w:rsidP="00FC7E96">
      <w:pPr>
        <w:spacing w:after="0" w:line="240" w:lineRule="auto"/>
        <w:ind w:firstLine="709"/>
        <w:jc w:val="both"/>
        <w:rPr>
          <w:rFonts w:ascii="Bookman Old Style" w:hAnsi="Bookman Old Style" w:cs="Segoe UI"/>
          <w:i/>
          <w:color w:val="000000"/>
          <w:sz w:val="28"/>
          <w:szCs w:val="28"/>
        </w:rPr>
      </w:pPr>
    </w:p>
    <w:p w:rsidR="001C797E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244 Гражданского кодекса Российской Федерации (далее – Кодекс) имущество, находящееся в собственности двух или несколько лиц, принадлежит им на праве общей собственности. </w:t>
      </w:r>
    </w:p>
    <w:p w:rsidR="001C797E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Имущество может находиться в общей собственности с определением доли каждого из участников в праве собственности (долевая собственность) или без определения таких долей (совместная собственность) (пункт 2 статьи 244 Кодекса).</w:t>
      </w:r>
    </w:p>
    <w:p w:rsidR="00331C7D" w:rsidRPr="00331C7D" w:rsidRDefault="00331C7D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По общему правилу, установленному в пункте 1 статьи 33 Семейного кодекса Российской Федерации (далее – СК): законным режимом имущества супругов является режим их совместной собственности; законный режим имущества супругов действует, если брачным договором не установлено иное.</w:t>
      </w:r>
    </w:p>
    <w:p w:rsidR="00331C7D" w:rsidRPr="00331C7D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31C7D" w:rsidRPr="00331C7D">
        <w:rPr>
          <w:rFonts w:ascii="Times New Roman" w:hAnsi="Times New Roman" w:cs="Times New Roman"/>
          <w:sz w:val="28"/>
          <w:szCs w:val="28"/>
        </w:rPr>
        <w:t>В силу статьи 34 СК имущество, нажитое супругами во время брака, является их совместной собственностью; таким имуществом в том числе являются приобретенные за счет общих доходов супругов движимые и недвижимые вещи независимо от того, на имя кого из супругов оно приобретено либо на имя кого или кем из супругов внесены денежные средства.</w:t>
      </w:r>
      <w:proofErr w:type="gramEnd"/>
    </w:p>
    <w:p w:rsidR="00331C7D" w:rsidRPr="00331C7D" w:rsidRDefault="00331C7D" w:rsidP="0033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Таким образом, сам факт внесения в Единый государственный реестр недвижимости (далее – ЕГРН) записи о государственной регистрации права собственности одного из супругов (титульного собственника) не отменяет законного режима имущества супругов, если он не был изменен в установленном порядке. Соответственно, в этом случае оба супруга являются собственниками квартиры, правообладателем которой в ЕГРН указан один из них. В силу части 3 статьи 42 Федерального закона от 13.07.2015 № 218-ФЗ «О государственной регистрации недвижимости»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собственности, если законодательством Российской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либо соглашением между участниками совместной собственности не предусмотрено иное. При регистрации права на недвижимое имущество, находящееся в общей совместной собственности, все сособственники указываются в одной записи о вещном праве (пункт 90 Порядка ведения Единого государственного реестра недвижимости, утвержденного приказом Минэкономразвития России от 16.12.2015 № 943). Заявление о государственном кадастровом учете недвижимого имущества и (или) </w:t>
      </w:r>
      <w:r w:rsidRPr="00331C7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имущество, форма которого утверждена приказом Минэкономразвития России от 08.12.2015 № 920,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собственности; если на государственную регистрацию права общей совместной собственности заявление подано одним из правообладателей (например, одним из супругов), такое заявление подписывается данным правообладателем (его представителем), а в реквизите 7 «Сведения о правообладателе» заявления также указываются сведения о другом правообладателе.</w:t>
      </w:r>
    </w:p>
    <w:p w:rsidR="00331C7D" w:rsidRPr="00331C7D" w:rsidRDefault="00331C7D" w:rsidP="0033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Записи в ЕГРН о виде права (в том числе о праве общей совместной собственности) на объект недвижимости вносятся в соответствии с представляемым заявлением о государственной регистрации права (т.е. запись о государственной регистрации права общей совместной собственности на объект недвижимости вносится в ЕГРН в том случае, если представлено заявление о государственной регистрации права общей совместной собственности на недвижимое имущество).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документом, подтверждающим, что на момент приобретения недвижимого имущества правообладатель состоял в зарегистрированном браке.</w:t>
      </w: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97E" w:rsidRDefault="001C797E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46" w:rsidRPr="00331C7D" w:rsidRDefault="00321E46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E46" w:rsidRPr="00331C7D" w:rsidSect="0032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C7D"/>
    <w:rsid w:val="001C797E"/>
    <w:rsid w:val="00321E46"/>
    <w:rsid w:val="00331C7D"/>
    <w:rsid w:val="0039727D"/>
    <w:rsid w:val="00BD40FA"/>
    <w:rsid w:val="00C4699E"/>
    <w:rsid w:val="00E67B0F"/>
    <w:rsid w:val="00FC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8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367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20507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 С</dc:creator>
  <cp:lastModifiedBy>Андимистрация Панино</cp:lastModifiedBy>
  <cp:revision>2</cp:revision>
  <cp:lastPrinted>2019-12-10T11:18:00Z</cp:lastPrinted>
  <dcterms:created xsi:type="dcterms:W3CDTF">2019-12-12T16:44:00Z</dcterms:created>
  <dcterms:modified xsi:type="dcterms:W3CDTF">2019-12-12T16:44:00Z</dcterms:modified>
</cp:coreProperties>
</file>